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618" w:rsidRPr="00BC6552" w:rsidRDefault="00A9661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>O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>BRAZLOŽENJE</w:t>
      </w:r>
    </w:p>
    <w:p w:rsidR="003F62D8" w:rsidRPr="00BC6552" w:rsidRDefault="003F62D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A96618" w:rsidRPr="00BC6552" w:rsidRDefault="00BC6552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ZA </w:t>
      </w:r>
      <w:r w:rsidR="00744418">
        <w:rPr>
          <w:rFonts w:ascii="Arial" w:hAnsi="Arial" w:cs="Arial"/>
          <w:b/>
          <w:sz w:val="32"/>
          <w:szCs w:val="32"/>
          <w:lang w:val="hr-HR"/>
        </w:rPr>
        <w:t>PRIJEDLOG</w:t>
      </w: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 xml:space="preserve">ODLUKE </w:t>
      </w:r>
      <w:r w:rsidR="00A96618" w:rsidRPr="00BC6552">
        <w:rPr>
          <w:rFonts w:ascii="Arial" w:hAnsi="Arial" w:cs="Arial"/>
          <w:b/>
          <w:sz w:val="32"/>
          <w:szCs w:val="32"/>
          <w:lang w:val="hr-HR"/>
        </w:rPr>
        <w:t xml:space="preserve">O </w:t>
      </w:r>
      <w:r w:rsidR="00CB1C36">
        <w:rPr>
          <w:rFonts w:ascii="Arial" w:hAnsi="Arial" w:cs="Arial"/>
          <w:b/>
          <w:sz w:val="32"/>
          <w:szCs w:val="32"/>
          <w:lang w:val="hr-HR"/>
        </w:rPr>
        <w:t>MREŽI</w:t>
      </w:r>
      <w:r w:rsidR="00A96618" w:rsidRPr="00BC6552">
        <w:rPr>
          <w:rFonts w:ascii="Arial" w:hAnsi="Arial" w:cs="Arial"/>
          <w:b/>
          <w:sz w:val="32"/>
          <w:szCs w:val="32"/>
          <w:lang w:val="hr-HR"/>
        </w:rPr>
        <w:t xml:space="preserve"> TELEMEDICINSKIH CENTARA</w:t>
      </w:r>
    </w:p>
    <w:p w:rsidR="0057194A" w:rsidRPr="00BC6552" w:rsidRDefault="0057194A" w:rsidP="003F62D8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A96618" w:rsidRPr="00BC6552" w:rsidRDefault="00A96618" w:rsidP="003F62D8">
      <w:pPr>
        <w:jc w:val="center"/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</w:pPr>
    </w:p>
    <w:p w:rsidR="00A96618" w:rsidRPr="00BC6552" w:rsidRDefault="00A96618" w:rsidP="003F62D8">
      <w:pPr>
        <w:jc w:val="both"/>
        <w:rPr>
          <w:rFonts w:ascii="Arial" w:eastAsia="Times New Roman" w:hAnsi="Arial" w:cs="Arial"/>
          <w:bCs/>
          <w:kern w:val="0"/>
          <w:sz w:val="32"/>
          <w:szCs w:val="32"/>
          <w:lang w:val="hr-HR" w:eastAsia="hr-HR" w:bidi="ar-SA"/>
        </w:rPr>
      </w:pPr>
    </w:p>
    <w:p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 w:rsidRPr="00BC6552">
        <w:rPr>
          <w:rFonts w:ascii="Arial" w:hAnsi="Arial" w:cs="Arial"/>
          <w:sz w:val="32"/>
          <w:szCs w:val="32"/>
          <w:lang w:val="hr-HR"/>
        </w:rPr>
        <w:t xml:space="preserve">Na temelju članka 38. stavka 9. </w:t>
      </w:r>
      <w:r w:rsidR="00BC6552">
        <w:rPr>
          <w:rFonts w:ascii="Arial" w:hAnsi="Arial" w:cs="Arial"/>
          <w:sz w:val="32"/>
          <w:szCs w:val="32"/>
          <w:lang w:val="hr-HR"/>
        </w:rPr>
        <w:t>Zakona o zdravstvenoj zaštiti („Narodne novine“</w:t>
      </w:r>
      <w:r w:rsidRPr="00BC6552">
        <w:rPr>
          <w:rFonts w:ascii="Arial" w:hAnsi="Arial" w:cs="Arial"/>
          <w:sz w:val="32"/>
          <w:szCs w:val="32"/>
          <w:lang w:val="hr-HR"/>
        </w:rPr>
        <w:t>, broj 100/18</w:t>
      </w:r>
      <w:r w:rsidR="00DC2ADE">
        <w:rPr>
          <w:rFonts w:ascii="Arial" w:hAnsi="Arial" w:cs="Arial"/>
          <w:sz w:val="32"/>
          <w:szCs w:val="32"/>
          <w:lang w:val="hr-HR"/>
        </w:rPr>
        <w:t xml:space="preserve"> i 147/20</w:t>
      </w:r>
      <w:bookmarkStart w:id="0" w:name="_GoBack"/>
      <w:bookmarkEnd w:id="0"/>
      <w:r w:rsidRPr="00BC6552">
        <w:rPr>
          <w:rFonts w:ascii="Arial" w:hAnsi="Arial" w:cs="Arial"/>
          <w:sz w:val="32"/>
          <w:szCs w:val="32"/>
          <w:lang w:val="hr-HR"/>
        </w:rPr>
        <w:t xml:space="preserve">), na prijedlog Hrvatskog zavoda za hitnu medicinu, ministar zdravstva </w:t>
      </w:r>
      <w:r w:rsidR="007D14D1" w:rsidRPr="00BC6552">
        <w:rPr>
          <w:rFonts w:ascii="Arial" w:hAnsi="Arial" w:cs="Arial"/>
          <w:sz w:val="32"/>
          <w:szCs w:val="32"/>
          <w:lang w:val="hr-HR"/>
        </w:rPr>
        <w:t xml:space="preserve">Odlukom </w:t>
      </w:r>
      <w:r w:rsidRPr="00BC6552">
        <w:rPr>
          <w:rFonts w:ascii="Arial" w:hAnsi="Arial" w:cs="Arial"/>
          <w:sz w:val="32"/>
          <w:szCs w:val="32"/>
          <w:lang w:val="hr-HR"/>
        </w:rPr>
        <w:t>d</w:t>
      </w:r>
      <w:r w:rsidRPr="00BC6552"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  <w:t xml:space="preserve">onosi Mrežu telemedicinskih centara, kojom se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>određuje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potreban broj zdravstvenih ustanova, trgovačkih društava koja obavljaju zdravstvenu djelatnost te privatnih zdravstvenih radnika s odobrenjem za rad telemedicinskog centra koje daje Hrvatski zavod za hitnu </w:t>
      </w:r>
      <w:r w:rsidR="000B2E66" w:rsidRPr="00BC6552">
        <w:rPr>
          <w:rFonts w:ascii="Arial" w:hAnsi="Arial" w:cs="Arial"/>
          <w:color w:val="000000"/>
          <w:sz w:val="32"/>
          <w:szCs w:val="32"/>
          <w:lang w:val="hr-HR"/>
        </w:rPr>
        <w:t>medicinu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>.</w:t>
      </w:r>
    </w:p>
    <w:p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</w:p>
    <w:p w:rsidR="00E7679A" w:rsidRPr="00BC6552" w:rsidRDefault="00E71F96" w:rsidP="000B2E66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>
        <w:rPr>
          <w:rFonts w:ascii="Arial" w:hAnsi="Arial" w:cs="Arial"/>
          <w:color w:val="000000"/>
          <w:sz w:val="32"/>
          <w:szCs w:val="32"/>
          <w:lang w:val="hr-HR"/>
        </w:rPr>
        <w:t>Ovom Mrež</w:t>
      </w:r>
      <w:r w:rsidR="00CB1C36">
        <w:rPr>
          <w:rFonts w:ascii="Arial" w:hAnsi="Arial" w:cs="Arial"/>
          <w:color w:val="000000"/>
          <w:sz w:val="32"/>
          <w:szCs w:val="32"/>
          <w:lang w:val="hr-HR"/>
        </w:rPr>
        <w:t>om</w:t>
      </w:r>
      <w:r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telemedicinskih centara utvrđuje se popis telemedicinskih centara u osnovnoj mreži telemedicinskih centara, </w:t>
      </w:r>
      <w:r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>kao i pop</w:t>
      </w:r>
      <w:r>
        <w:rPr>
          <w:rFonts w:ascii="Arial" w:hAnsi="Arial" w:cs="Arial" w:hint="eastAsia"/>
          <w:color w:val="000000"/>
          <w:sz w:val="32"/>
          <w:szCs w:val="32"/>
          <w:lang w:val="hr-HR"/>
        </w:rPr>
        <w:t xml:space="preserve">is telemedicinskih centara u </w:t>
      </w:r>
      <w:r>
        <w:rPr>
          <w:rFonts w:ascii="Arial" w:hAnsi="Arial" w:cs="Arial"/>
          <w:color w:val="000000"/>
          <w:sz w:val="32"/>
          <w:szCs w:val="32"/>
          <w:lang w:val="hr-HR"/>
        </w:rPr>
        <w:t>proširenoj</w:t>
      </w:r>
      <w:r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 xml:space="preserve"> mre</w:t>
      </w:r>
      <w:r w:rsidRPr="00E71F96">
        <w:rPr>
          <w:rFonts w:ascii="Cambria" w:hAnsi="Cambria" w:cs="Cambria"/>
          <w:color w:val="000000"/>
          <w:sz w:val="32"/>
          <w:szCs w:val="32"/>
          <w:lang w:val="hr-HR"/>
        </w:rPr>
        <w:t>ž</w:t>
      </w:r>
      <w:r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>i telemedicinskih centara</w:t>
      </w:r>
      <w:r w:rsidRPr="00E71F96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>kojom se osigurava jednaka dostupnost zdravstvenih usluga na cijelom području Republike Hrvatske</w:t>
      </w:r>
      <w:r w:rsidR="0098759A">
        <w:rPr>
          <w:rFonts w:ascii="Arial" w:hAnsi="Arial" w:cs="Arial"/>
          <w:color w:val="000000"/>
          <w:sz w:val="32"/>
          <w:szCs w:val="32"/>
          <w:lang w:val="hr-HR"/>
        </w:rPr>
        <w:t xml:space="preserve">.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</w:p>
    <w:sectPr w:rsidR="00E7679A" w:rsidRPr="00BC6552">
      <w:pgSz w:w="11906" w:h="16838"/>
      <w:pgMar w:top="1134" w:right="1134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FE" w:rsidRDefault="00760AFE" w:rsidP="00E7679A">
      <w:pPr>
        <w:rPr>
          <w:rFonts w:hint="eastAsia"/>
        </w:rPr>
      </w:pPr>
      <w:r>
        <w:separator/>
      </w:r>
    </w:p>
  </w:endnote>
  <w:endnote w:type="continuationSeparator" w:id="0">
    <w:p w:rsidR="00760AFE" w:rsidRDefault="00760AFE" w:rsidP="00E76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PingFang SC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FE" w:rsidRDefault="00760AFE" w:rsidP="00E7679A">
      <w:pPr>
        <w:rPr>
          <w:rFonts w:hint="eastAsia"/>
        </w:rPr>
      </w:pPr>
      <w:r>
        <w:separator/>
      </w:r>
    </w:p>
  </w:footnote>
  <w:footnote w:type="continuationSeparator" w:id="0">
    <w:p w:rsidR="00760AFE" w:rsidRDefault="00760AFE" w:rsidP="00E767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3"/>
    <w:rsid w:val="00000524"/>
    <w:rsid w:val="000B2E66"/>
    <w:rsid w:val="00134A43"/>
    <w:rsid w:val="001D0E22"/>
    <w:rsid w:val="001D4F42"/>
    <w:rsid w:val="001D5603"/>
    <w:rsid w:val="002A3FA3"/>
    <w:rsid w:val="002A7271"/>
    <w:rsid w:val="002F513B"/>
    <w:rsid w:val="0030029F"/>
    <w:rsid w:val="00345F82"/>
    <w:rsid w:val="003479F7"/>
    <w:rsid w:val="00367535"/>
    <w:rsid w:val="00380995"/>
    <w:rsid w:val="003830A4"/>
    <w:rsid w:val="003F0AD2"/>
    <w:rsid w:val="003F62D8"/>
    <w:rsid w:val="004177E4"/>
    <w:rsid w:val="00430232"/>
    <w:rsid w:val="00497A03"/>
    <w:rsid w:val="004A164B"/>
    <w:rsid w:val="004D779E"/>
    <w:rsid w:val="0057194A"/>
    <w:rsid w:val="005C34BB"/>
    <w:rsid w:val="00603435"/>
    <w:rsid w:val="006038A2"/>
    <w:rsid w:val="006442EC"/>
    <w:rsid w:val="006C1247"/>
    <w:rsid w:val="006D64F8"/>
    <w:rsid w:val="006E7CB8"/>
    <w:rsid w:val="00744418"/>
    <w:rsid w:val="00760AFE"/>
    <w:rsid w:val="007A1A5A"/>
    <w:rsid w:val="007C3A31"/>
    <w:rsid w:val="007D14D1"/>
    <w:rsid w:val="0081229D"/>
    <w:rsid w:val="008849BB"/>
    <w:rsid w:val="00894770"/>
    <w:rsid w:val="008E3752"/>
    <w:rsid w:val="00907CFB"/>
    <w:rsid w:val="00957FD2"/>
    <w:rsid w:val="00975DCE"/>
    <w:rsid w:val="0098759A"/>
    <w:rsid w:val="00996347"/>
    <w:rsid w:val="00A90696"/>
    <w:rsid w:val="00A96618"/>
    <w:rsid w:val="00AE4A88"/>
    <w:rsid w:val="00B42CF0"/>
    <w:rsid w:val="00B55003"/>
    <w:rsid w:val="00BA3395"/>
    <w:rsid w:val="00BC2C9B"/>
    <w:rsid w:val="00BC6552"/>
    <w:rsid w:val="00C02125"/>
    <w:rsid w:val="00C07DE5"/>
    <w:rsid w:val="00C1680D"/>
    <w:rsid w:val="00C34BCC"/>
    <w:rsid w:val="00CB1C36"/>
    <w:rsid w:val="00CF211B"/>
    <w:rsid w:val="00D11083"/>
    <w:rsid w:val="00D22116"/>
    <w:rsid w:val="00D924ED"/>
    <w:rsid w:val="00D95A71"/>
    <w:rsid w:val="00DC2ADE"/>
    <w:rsid w:val="00E07C26"/>
    <w:rsid w:val="00E71F96"/>
    <w:rsid w:val="00E7679A"/>
    <w:rsid w:val="00E97FBD"/>
    <w:rsid w:val="00ED0AEB"/>
    <w:rsid w:val="00F64D17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F9784"/>
  <w15:docId w15:val="{DB822CA9-3907-491D-95F7-B776038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60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1D5603"/>
    <w:rPr>
      <w:rFonts w:ascii="Tahoma" w:eastAsia="SimSun" w:hAnsi="Tahoma" w:cs="Mangal"/>
      <w:color w:val="00000A"/>
      <w:kern w:val="1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b-na18">
    <w:name w:val="tb-na1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broj-d">
    <w:name w:val="broj-d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">
    <w:name w:val="t-9-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b-na16">
    <w:name w:val="tb-na16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2-9-fett-s">
    <w:name w:val="t-12-9-fett-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-">
    <w:name w:val="clanak-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">
    <w:name w:val="clanak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1-9-prilog">
    <w:name w:val="t-11-9-prilog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klasa2">
    <w:name w:val="klasa2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-potpis">
    <w:name w:val="t-9-8-potpi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character" w:customStyle="1" w:styleId="bold">
    <w:name w:val="bold"/>
    <w:basedOn w:val="Zadanifontodlomka"/>
    <w:rsid w:val="00E7679A"/>
  </w:style>
  <w:style w:type="character" w:styleId="Referencakomentara">
    <w:name w:val="annotation reference"/>
    <w:basedOn w:val="Zadanifontodlomka"/>
    <w:uiPriority w:val="99"/>
    <w:semiHidden/>
    <w:unhideWhenUsed/>
    <w:rsid w:val="003809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0995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0995"/>
    <w:rPr>
      <w:rFonts w:ascii="Liberation Serif" w:eastAsia="SimSun" w:hAnsi="Liberation Serif" w:cs="Mangal"/>
      <w:color w:val="00000A"/>
      <w:kern w:val="1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09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0995"/>
    <w:rPr>
      <w:rFonts w:ascii="Liberation Serif" w:eastAsia="SimSun" w:hAnsi="Liberation Serif" w:cs="Mangal"/>
      <w:b/>
      <w:bCs/>
      <w:color w:val="00000A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4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1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Lesar Jelka</cp:lastModifiedBy>
  <cp:revision>5</cp:revision>
  <cp:lastPrinted>2019-05-28T07:12:00Z</cp:lastPrinted>
  <dcterms:created xsi:type="dcterms:W3CDTF">2021-04-01T08:24:00Z</dcterms:created>
  <dcterms:modified xsi:type="dcterms:W3CDTF">2021-04-01T08:35:00Z</dcterms:modified>
</cp:coreProperties>
</file>